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360" w:lineRule="auto"/>
        <w:jc w:val="center"/>
        <w:rPr>
          <w:b w:val="1"/>
          <w:color w:val="2e75b5"/>
          <w:sz w:val="32"/>
          <w:szCs w:val="32"/>
        </w:rPr>
      </w:pPr>
      <w:bookmarkStart w:colFirst="0" w:colLast="0" w:name="_irsimh9uyku" w:id="0"/>
      <w:bookmarkEnd w:id="0"/>
      <w:r w:rsidDel="00000000" w:rsidR="00000000" w:rsidRPr="00000000">
        <w:rPr>
          <w:b w:val="1"/>
          <w:color w:val="2e75b5"/>
          <w:sz w:val="32"/>
          <w:szCs w:val="32"/>
          <w:rtl w:val="0"/>
        </w:rPr>
        <w:t xml:space="preserve">ĐỌC MỞ RỘNG THEO THỂ LOẠI</w:t>
      </w:r>
    </w:p>
    <w:p w:rsidR="00000000" w:rsidDel="00000000" w:rsidP="00000000" w:rsidRDefault="00000000" w:rsidRPr="00000000" w14:paraId="00000002">
      <w:pPr>
        <w:pStyle w:val="Heading1"/>
        <w:spacing w:before="240" w:line="360" w:lineRule="auto"/>
        <w:jc w:val="center"/>
        <w:rPr>
          <w:rFonts w:ascii="Times New Roman" w:cs="Times New Roman" w:eastAsia="Times New Roman" w:hAnsi="Times New Roman"/>
          <w:b w:val="1"/>
          <w:color w:val="2e75b5"/>
          <w:sz w:val="28"/>
          <w:szCs w:val="28"/>
        </w:rPr>
      </w:pPr>
      <w:bookmarkStart w:colFirst="0" w:colLast="0" w:name="_6jamzbvb77ec" w:id="1"/>
      <w:bookmarkEnd w:id="1"/>
      <w:r w:rsidDel="00000000" w:rsidR="00000000" w:rsidRPr="00000000">
        <w:rPr>
          <w:b w:val="1"/>
          <w:color w:val="2e75b5"/>
          <w:sz w:val="32"/>
          <w:szCs w:val="32"/>
          <w:rtl w:val="0"/>
        </w:rPr>
        <w:t xml:space="preserve"> CUỘC TU BỔ LẠI CÁC GIỐNG VẬT</w:t>
      </w:r>
      <w:r w:rsidDel="00000000" w:rsidR="00000000" w:rsidRPr="00000000">
        <w:rPr>
          <w:rtl w:val="0"/>
        </w:rPr>
      </w:r>
    </w:p>
    <w:p w:rsidR="00000000" w:rsidDel="00000000" w:rsidP="00000000" w:rsidRDefault="00000000" w:rsidRPr="00000000" w14:paraId="00000003">
      <w:pPr>
        <w:pStyle w:val="Heading2"/>
        <w:spacing w:before="240" w:line="360" w:lineRule="auto"/>
        <w:jc w:val="both"/>
        <w:rPr/>
      </w:pPr>
      <w:r w:rsidDel="00000000" w:rsidR="00000000" w:rsidRPr="00000000">
        <w:rPr>
          <w:b w:val="1"/>
          <w:color w:val="2e75b5"/>
          <w:sz w:val="28"/>
          <w:szCs w:val="28"/>
          <w:rtl w:val="0"/>
        </w:rPr>
        <w:t xml:space="preserve">I. TÌM HIỂU CHUNG</w:t>
      </w:r>
      <w:r w:rsidDel="00000000" w:rsidR="00000000" w:rsidRPr="00000000">
        <w:rPr>
          <w:rtl w:val="0"/>
        </w:rPr>
      </w:r>
    </w:p>
    <w:p w:rsidR="00000000" w:rsidDel="00000000" w:rsidP="00000000" w:rsidRDefault="00000000" w:rsidRPr="00000000" w14:paraId="00000004">
      <w:pPr>
        <w:spacing w:after="240" w:lineRule="auto"/>
        <w:jc w:val="both"/>
        <w:rPr/>
      </w:pPr>
      <w:r w:rsidDel="00000000" w:rsidR="00000000" w:rsidRPr="00000000">
        <w:rPr>
          <w:rtl w:val="0"/>
        </w:rPr>
        <w:t xml:space="preserve">- VB Cuộc tu bổ lại các giống vật được dẫn theo Nguyễn Đổng Chi, Lược khảo về thần thoại Việt Nam, Trung tâm Khoa học Xã hội và Nhân văn Quốc gia, NXB Khoa học Xã hội, Hà Nội, 2003, tr.77 – 78.</w:t>
      </w:r>
    </w:p>
    <w:p w:rsidR="00000000" w:rsidDel="00000000" w:rsidP="00000000" w:rsidRDefault="00000000" w:rsidRPr="00000000" w14:paraId="00000005">
      <w:pPr>
        <w:pStyle w:val="Heading2"/>
        <w:shd w:fill="ffffff" w:val="clear"/>
        <w:spacing w:after="240" w:lineRule="auto"/>
        <w:jc w:val="both"/>
        <w:rPr>
          <w:b w:val="1"/>
          <w:color w:val="2e75b5"/>
          <w:sz w:val="28"/>
          <w:szCs w:val="28"/>
        </w:rPr>
      </w:pPr>
      <w:bookmarkStart w:colFirst="0" w:colLast="0" w:name="_hcmcb35ikg52" w:id="2"/>
      <w:bookmarkEnd w:id="2"/>
      <w:r w:rsidDel="00000000" w:rsidR="00000000" w:rsidRPr="00000000">
        <w:rPr>
          <w:b w:val="1"/>
          <w:color w:val="2e75b5"/>
          <w:sz w:val="28"/>
          <w:szCs w:val="28"/>
          <w:rtl w:val="0"/>
        </w:rPr>
        <w:t xml:space="preserve">II. TÌM HIỂU CHI TIẾT VĂN BẢN</w:t>
      </w:r>
    </w:p>
    <w:p w:rsidR="00000000" w:rsidDel="00000000" w:rsidP="00000000" w:rsidRDefault="00000000" w:rsidRPr="00000000" w14:paraId="00000006">
      <w:pPr>
        <w:spacing w:after="240" w:lineRule="auto"/>
        <w:jc w:val="both"/>
        <w:rPr/>
      </w:pPr>
      <w:r w:rsidDel="00000000" w:rsidR="00000000" w:rsidRPr="00000000">
        <w:rPr>
          <w:b w:val="1"/>
          <w:rtl w:val="0"/>
        </w:rPr>
        <w:t xml:space="preserve">1. Những đặc điểm chính</w:t>
      </w:r>
      <w:r w:rsidDel="00000000" w:rsidR="00000000" w:rsidRPr="00000000">
        <w:rPr>
          <w:rtl w:val="0"/>
        </w:rPr>
      </w:r>
    </w:p>
    <w:tbl>
      <w:tblPr>
        <w:tblStyle w:val="Table1"/>
        <w:tblW w:w="9660.0" w:type="dxa"/>
        <w:jc w:val="left"/>
        <w:tblInd w:w="-4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900"/>
        <w:tblGridChange w:id="0">
          <w:tblGrid>
            <w:gridCol w:w="2760"/>
            <w:gridCol w:w="6900"/>
          </w:tblGrid>
        </w:tblGridChange>
      </w:tblGrid>
      <w:tr>
        <w:trPr>
          <w:cantSplit w:val="0"/>
          <w:trHeight w:val="127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after="240" w:lineRule="auto"/>
              <w:jc w:val="center"/>
              <w:rPr>
                <w:b w:val="1"/>
              </w:rPr>
            </w:pPr>
            <w:r w:rsidDel="00000000" w:rsidR="00000000" w:rsidRPr="00000000">
              <w:rPr>
                <w:b w:val="1"/>
                <w:rtl w:val="0"/>
              </w:rPr>
              <w:t xml:space="preserve">Những đặc điểm chính</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after="240" w:lineRule="auto"/>
              <w:jc w:val="center"/>
              <w:rPr>
                <w:b w:val="1"/>
              </w:rPr>
            </w:pPr>
            <w:r w:rsidDel="00000000" w:rsidR="00000000" w:rsidRPr="00000000">
              <w:rPr>
                <w:b w:val="1"/>
                <w:rtl w:val="0"/>
              </w:rPr>
              <w:t xml:space="preserve">Nhận xét (kèm bằng chứng, nếu có)</w:t>
            </w:r>
          </w:p>
        </w:tc>
      </w:tr>
      <w:tr>
        <w:trPr>
          <w:cantSplit w:val="0"/>
          <w:trHeight w:val="743.876953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after="240" w:lineRule="auto"/>
              <w:jc w:val="center"/>
              <w:rPr/>
            </w:pPr>
            <w:r w:rsidDel="00000000" w:rsidR="00000000" w:rsidRPr="00000000">
              <w:rPr>
                <w:rtl w:val="0"/>
              </w:rPr>
              <w:t xml:space="preserve">Nhân vật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after="240" w:lineRule="auto"/>
              <w:jc w:val="both"/>
              <w:rPr/>
            </w:pPr>
            <w:r w:rsidDel="00000000" w:rsidR="00000000" w:rsidRPr="00000000">
              <w:rPr>
                <w:rtl w:val="0"/>
              </w:rPr>
              <w:t xml:space="preserve">- Thần: Ngọc Hoàng, Thiên thần.</w:t>
            </w:r>
          </w:p>
          <w:p w:rsidR="00000000" w:rsidDel="00000000" w:rsidP="00000000" w:rsidRDefault="00000000" w:rsidRPr="00000000" w14:paraId="0000000B">
            <w:pPr>
              <w:spacing w:after="240" w:lineRule="auto"/>
              <w:jc w:val="both"/>
              <w:rPr/>
            </w:pPr>
            <w:r w:rsidDel="00000000" w:rsidR="00000000" w:rsidRPr="00000000">
              <w:rPr>
                <w:rtl w:val="0"/>
              </w:rPr>
              <w:t xml:space="preserve">- Vật: muôn loài, nổi bật là vịt, chó, chiền chiện, đỏ nách và ốc cua.</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after="240" w:lineRule="auto"/>
              <w:jc w:val="center"/>
              <w:rPr/>
            </w:pPr>
            <w:r w:rsidDel="00000000" w:rsidR="00000000" w:rsidRPr="00000000">
              <w:rPr>
                <w:rtl w:val="0"/>
              </w:rPr>
              <w:t xml:space="preserve">Không gian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after="240" w:lineRule="auto"/>
              <w:jc w:val="both"/>
              <w:rPr/>
            </w:pPr>
            <w:r w:rsidDel="00000000" w:rsidR="00000000" w:rsidRPr="00000000">
              <w:rPr>
                <w:rtl w:val="0"/>
              </w:rPr>
              <w:t xml:space="preserve">- Vũ trụ: trời và núi (“xuống núi”, “lên trời”).</w:t>
            </w:r>
          </w:p>
        </w:tc>
      </w:tr>
      <w:tr>
        <w:trPr>
          <w:cantSplit w:val="0"/>
          <w:trHeight w:val="1493.876953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after="240" w:lineRule="auto"/>
              <w:jc w:val="center"/>
              <w:rPr/>
            </w:pPr>
            <w:r w:rsidDel="00000000" w:rsidR="00000000" w:rsidRPr="00000000">
              <w:rPr>
                <w:rtl w:val="0"/>
              </w:rPr>
              <w:t xml:space="preserve">Thời gian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after="240" w:lineRule="auto"/>
              <w:jc w:val="both"/>
              <w:rPr/>
            </w:pPr>
            <w:r w:rsidDel="00000000" w:rsidR="00000000" w:rsidRPr="00000000">
              <w:rPr>
                <w:rtl w:val="0"/>
              </w:rPr>
              <w:t xml:space="preserve">- Không được xác định bằng niên đại cụ thể.</w:t>
            </w:r>
          </w:p>
          <w:p w:rsidR="00000000" w:rsidDel="00000000" w:rsidP="00000000" w:rsidRDefault="00000000" w:rsidRPr="00000000" w14:paraId="00000010">
            <w:pPr>
              <w:spacing w:after="240" w:lineRule="auto"/>
              <w:jc w:val="both"/>
              <w:rPr/>
            </w:pPr>
            <w:r w:rsidDel="00000000" w:rsidR="00000000" w:rsidRPr="00000000">
              <w:rPr>
                <w:rtl w:val="0"/>
              </w:rPr>
              <w:t xml:space="preserve">- Mang tính phiếm định: “Một hôm”, “những ngày lưu ở hạ giới”.</w:t>
            </w:r>
          </w:p>
        </w:tc>
      </w:tr>
      <w:tr>
        <w:trPr>
          <w:cantSplit w:val="0"/>
          <w:trHeight w:val="1820.7128906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after="240" w:lineRule="auto"/>
              <w:jc w:val="center"/>
              <w:rPr/>
            </w:pPr>
            <w:r w:rsidDel="00000000" w:rsidR="00000000" w:rsidRPr="00000000">
              <w:rPr>
                <w:rtl w:val="0"/>
              </w:rPr>
              <w:t xml:space="preserve">Cốt truyện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after="240" w:lineRule="auto"/>
              <w:jc w:val="both"/>
              <w:rPr/>
            </w:pPr>
            <w:r w:rsidDel="00000000" w:rsidR="00000000" w:rsidRPr="00000000">
              <w:rPr>
                <w:rtl w:val="0"/>
              </w:rPr>
              <w:t xml:space="preserve">Ngọc Hoàng nặn ra vạn vật nhưng do thiếu nguyên liệu nên một số động vật có cấu tạo chưa đầy đủ 🡪 Ngọc Hoàng sai 3 thiên thần xuống núi tu bổ, bù đắp cho những con vật nào mà cơ thể còn chưa được đầy đủ 🡪 Các con vật đều tìm đến các thiên thần 🡪 Khi tất cả các con vật đã ra về thì vịt và chó mới cùng đến xin 1 cẳng chân 🡪 Chiền chiện, đỏ nách và ốc cau cũng đến xin chân.</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after="240" w:lineRule="auto"/>
              <w:jc w:val="center"/>
              <w:rPr/>
            </w:pPr>
            <w:r w:rsidDel="00000000" w:rsidR="00000000" w:rsidRPr="00000000">
              <w:rPr>
                <w:rtl w:val="0"/>
              </w:rPr>
              <w:t xml:space="preserve">Nhận xét chung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after="240" w:lineRule="auto"/>
              <w:jc w:val="both"/>
              <w:rPr/>
            </w:pPr>
            <w:r w:rsidDel="00000000" w:rsidR="00000000" w:rsidRPr="00000000">
              <w:rPr>
                <w:rtl w:val="0"/>
              </w:rPr>
              <w:t xml:space="preserve">Mang những đặc điểm của thần thoại.</w:t>
            </w:r>
          </w:p>
        </w:tc>
      </w:tr>
    </w:tbl>
    <w:p w:rsidR="00000000" w:rsidDel="00000000" w:rsidP="00000000" w:rsidRDefault="00000000" w:rsidRPr="00000000" w14:paraId="00000015">
      <w:pPr>
        <w:spacing w:after="240" w:lineRule="auto"/>
        <w:jc w:val="both"/>
        <w:rPr/>
      </w:pPr>
      <w:r w:rsidDel="00000000" w:rsidR="00000000" w:rsidRPr="00000000">
        <w:rPr>
          <w:b w:val="1"/>
          <w:rtl w:val="0"/>
        </w:rPr>
        <w:t xml:space="preserve">2. So sánh với truyện </w:t>
      </w:r>
      <w:r w:rsidDel="00000000" w:rsidR="00000000" w:rsidRPr="00000000">
        <w:rPr>
          <w:b w:val="1"/>
          <w:i w:val="1"/>
          <w:rtl w:val="0"/>
        </w:rPr>
        <w:t xml:space="preserve">Prô-mê-tê và loài người</w:t>
      </w:r>
      <w:r w:rsidDel="00000000" w:rsidR="00000000" w:rsidRPr="00000000">
        <w:rPr>
          <w:rtl w:val="0"/>
        </w:rPr>
      </w:r>
    </w:p>
    <w:tbl>
      <w:tblPr>
        <w:tblStyle w:val="Table2"/>
        <w:tblW w:w="967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470"/>
        <w:gridCol w:w="6690"/>
        <w:tblGridChange w:id="0">
          <w:tblGrid>
            <w:gridCol w:w="1515"/>
            <w:gridCol w:w="1470"/>
            <w:gridCol w:w="6690"/>
          </w:tblGrid>
        </w:tblGridChange>
      </w:tblGrid>
      <w:tr>
        <w:trPr>
          <w:cantSplit w:val="0"/>
          <w:trHeight w:val="1763.8769531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after="240" w:lineRule="auto"/>
              <w:jc w:val="both"/>
              <w:rPr/>
            </w:pPr>
            <w:r w:rsidDel="00000000" w:rsidR="00000000" w:rsidRPr="00000000">
              <w:rPr>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after="240" w:lineRule="auto"/>
              <w:jc w:val="center"/>
              <w:rPr>
                <w:b w:val="1"/>
                <w:i w:val="1"/>
              </w:rPr>
            </w:pPr>
            <w:r w:rsidDel="00000000" w:rsidR="00000000" w:rsidRPr="00000000">
              <w:rPr>
                <w:b w:val="1"/>
                <w:i w:val="1"/>
                <w:rtl w:val="0"/>
              </w:rPr>
              <w:t xml:space="preserve">Cuộc tu bổ lại các giống vật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after="240" w:lineRule="auto"/>
              <w:jc w:val="center"/>
              <w:rPr>
                <w:b w:val="1"/>
                <w:i w:val="1"/>
              </w:rPr>
            </w:pPr>
            <w:r w:rsidDel="00000000" w:rsidR="00000000" w:rsidRPr="00000000">
              <w:rPr>
                <w:b w:val="1"/>
                <w:i w:val="1"/>
                <w:rtl w:val="0"/>
              </w:rPr>
              <w:t xml:space="preserve">Prô-mê-tê và loài người</w:t>
            </w:r>
          </w:p>
        </w:tc>
      </w:tr>
      <w:tr>
        <w:trPr>
          <w:cantSplit w:val="0"/>
          <w:trHeight w:val="815.917968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after="240" w:lineRule="auto"/>
              <w:jc w:val="center"/>
              <w:rPr>
                <w:b w:val="1"/>
              </w:rPr>
            </w:pPr>
            <w:r w:rsidDel="00000000" w:rsidR="00000000" w:rsidRPr="00000000">
              <w:rPr>
                <w:b w:val="1"/>
                <w:rtl w:val="0"/>
              </w:rPr>
              <w:t xml:space="preserve">Giống</w:t>
            </w:r>
          </w:p>
        </w:tc>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after="240" w:lineRule="auto"/>
              <w:jc w:val="both"/>
              <w:rPr/>
            </w:pPr>
            <w:r w:rsidDel="00000000" w:rsidR="00000000" w:rsidRPr="00000000">
              <w:rPr>
                <w:rtl w:val="0"/>
              </w:rPr>
              <w:t xml:space="preserve">- Đều là thần thoại nói về việc tạo lập thế giới, cụ thể là sáng tạo muôn loài.</w:t>
            </w:r>
          </w:p>
        </w:tc>
      </w:tr>
      <w:tr>
        <w:trPr>
          <w:cantSplit w:val="0"/>
          <w:trHeight w:val="3107.753906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240" w:lineRule="auto"/>
              <w:jc w:val="center"/>
              <w:rPr>
                <w:b w:val="1"/>
              </w:rPr>
            </w:pPr>
            <w:r w:rsidDel="00000000" w:rsidR="00000000" w:rsidRPr="00000000">
              <w:rPr>
                <w:b w:val="1"/>
                <w:rtl w:val="0"/>
              </w:rPr>
              <w:t xml:space="preserve">Khác</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lineRule="auto"/>
              <w:rPr/>
            </w:pPr>
            <w:r w:rsidDel="00000000" w:rsidR="00000000" w:rsidRPr="00000000">
              <w:rPr>
                <w:rtl w:val="0"/>
              </w:rPr>
              <w:t xml:space="preserve">Nhấn mạnh vào việc sáng tạo muôn loài và giải thích nguồn gốc các loài.</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lineRule="auto"/>
              <w:rPr/>
            </w:pPr>
            <w:r w:rsidDel="00000000" w:rsidR="00000000" w:rsidRPr="00000000">
              <w:rPr>
                <w:rtl w:val="0"/>
              </w:rPr>
              <w:t xml:space="preserve">- Nhấn mạnh vào việc sáng tạo con người.</w:t>
            </w:r>
          </w:p>
          <w:p w:rsidR="00000000" w:rsidDel="00000000" w:rsidP="00000000" w:rsidRDefault="00000000" w:rsidRPr="00000000" w14:paraId="0000001F">
            <w:pPr>
              <w:spacing w:after="240" w:lineRule="auto"/>
              <w:rPr/>
            </w:pPr>
            <w:r w:rsidDel="00000000" w:rsidR="00000000" w:rsidRPr="00000000">
              <w:rPr>
                <w:rtl w:val="0"/>
              </w:rPr>
              <w:t xml:space="preserve">- Nhân vật thần được miêu tả kĩ, mang đặc điểm của con người.</w:t>
            </w:r>
          </w:p>
        </w:tc>
      </w:tr>
    </w:tbl>
    <w:p w:rsidR="00000000" w:rsidDel="00000000" w:rsidP="00000000" w:rsidRDefault="00000000" w:rsidRPr="00000000" w14:paraId="00000020">
      <w:pPr>
        <w:pStyle w:val="Heading2"/>
        <w:jc w:val="both"/>
        <w:rPr>
          <w:b w:val="1"/>
          <w:color w:val="2e75b5"/>
          <w:sz w:val="28"/>
          <w:szCs w:val="28"/>
        </w:rPr>
      </w:pPr>
      <w:bookmarkStart w:colFirst="0" w:colLast="0" w:name="_x5zl2ioveu7a" w:id="3"/>
      <w:bookmarkEnd w:id="3"/>
      <w:r w:rsidDel="00000000" w:rsidR="00000000" w:rsidRPr="00000000">
        <w:rPr>
          <w:b w:val="1"/>
          <w:color w:val="2e75b5"/>
          <w:sz w:val="28"/>
          <w:szCs w:val="28"/>
          <w:rtl w:val="0"/>
        </w:rPr>
        <w:t xml:space="preserve">III. TỔNG KẾT</w:t>
      </w:r>
    </w:p>
    <w:p w:rsidR="00000000" w:rsidDel="00000000" w:rsidP="00000000" w:rsidRDefault="00000000" w:rsidRPr="00000000" w14:paraId="00000021">
      <w:pPr>
        <w:spacing w:after="240" w:lineRule="auto"/>
        <w:jc w:val="both"/>
        <w:rPr>
          <w:b w:val="1"/>
        </w:rPr>
      </w:pPr>
      <w:r w:rsidDel="00000000" w:rsidR="00000000" w:rsidRPr="00000000">
        <w:rPr>
          <w:b w:val="1"/>
          <w:rtl w:val="0"/>
        </w:rPr>
        <w:t xml:space="preserve">1. Nghệ thuật</w:t>
      </w:r>
    </w:p>
    <w:p w:rsidR="00000000" w:rsidDel="00000000" w:rsidP="00000000" w:rsidRDefault="00000000" w:rsidRPr="00000000" w14:paraId="00000022">
      <w:pPr>
        <w:spacing w:after="240" w:lineRule="auto"/>
        <w:jc w:val="both"/>
        <w:rPr/>
      </w:pPr>
      <w:r w:rsidDel="00000000" w:rsidR="00000000" w:rsidRPr="00000000">
        <w:rPr>
          <w:rtl w:val="0"/>
        </w:rPr>
        <w:t xml:space="preserve">- Mang những đặc điểm của thần thoại: chủ đề, nhân vật, không gian, thời gian, cốt truyện.</w:t>
      </w:r>
    </w:p>
    <w:p w:rsidR="00000000" w:rsidDel="00000000" w:rsidP="00000000" w:rsidRDefault="00000000" w:rsidRPr="00000000" w14:paraId="00000023">
      <w:pPr>
        <w:spacing w:after="240" w:lineRule="auto"/>
        <w:jc w:val="both"/>
        <w:rPr>
          <w:b w:val="1"/>
        </w:rPr>
      </w:pPr>
      <w:r w:rsidDel="00000000" w:rsidR="00000000" w:rsidRPr="00000000">
        <w:rPr>
          <w:b w:val="1"/>
          <w:rtl w:val="0"/>
        </w:rPr>
        <w:t xml:space="preserve">2. Nội dung</w:t>
      </w:r>
    </w:p>
    <w:p w:rsidR="00000000" w:rsidDel="00000000" w:rsidP="00000000" w:rsidRDefault="00000000" w:rsidRPr="00000000" w14:paraId="00000024">
      <w:pPr>
        <w:spacing w:after="240" w:lineRule="auto"/>
        <w:jc w:val="both"/>
        <w:rPr/>
      </w:pPr>
      <w:r w:rsidDel="00000000" w:rsidR="00000000" w:rsidRPr="00000000">
        <w:rPr>
          <w:rtl w:val="0"/>
        </w:rPr>
        <w:t xml:space="preserve">- Lý giải về nguồn gốc và tập tính của muôn loài.</w:t>
      </w: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680"/>
        <w:tab w:val="right" w:leader="none" w:pos="9360"/>
      </w:tabs>
      <w:spacing w:line="24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 </w:t>
    </w:r>
    <w:hyperlink r:id="rId1">
      <w:r w:rsidDel="00000000" w:rsidR="00000000" w:rsidRPr="00000000">
        <w:rPr>
          <w:rFonts w:ascii="Times New Roman" w:cs="Times New Roman" w:eastAsia="Times New Roman" w:hAnsi="Times New Roman"/>
          <w:color w:val="0000ff"/>
          <w:sz w:val="28"/>
          <w:szCs w:val="28"/>
          <w:u w:val="single"/>
          <w:rtl w:val="0"/>
        </w:rPr>
        <w:t xml:space="preserve">Zalo fidutech 0386168725</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 w:val="right" w:leader="none" w:pos="9360"/>
      </w:tabs>
      <w:spacing w:after="0" w:before="0" w:line="240" w:lineRule="auto"/>
      <w:jc w:val="center"/>
      <w:rPr/>
    </w:pPr>
    <w:r w:rsidDel="00000000" w:rsidR="00000000" w:rsidRPr="00000000">
      <w:rPr>
        <w:color w:val="00b050"/>
        <w:rtl w:val="0"/>
      </w:rPr>
      <w:t xml:space="preserve">Kenhgiaovien.com – </w:t>
    </w:r>
    <w:hyperlink r:id="rId1">
      <w:r w:rsidDel="00000000" w:rsidR="00000000" w:rsidRPr="00000000">
        <w:rPr>
          <w:color w:val="0000ff"/>
          <w:u w:val="single"/>
          <w:rtl w:val="0"/>
        </w:rPr>
        <w:t xml:space="preserve">Zalo fidutech </w:t>
      </w:r>
    </w:hyperlink>
    <w:hyperlink r:id="rId2">
      <w:r w:rsidDel="00000000" w:rsidR="00000000" w:rsidRPr="00000000">
        <w:rPr>
          <w:color w:val="0000ff"/>
          <w:sz w:val="26"/>
          <w:szCs w:val="26"/>
          <w:highlight w:val="white"/>
          <w:u w:val="single"/>
          <w:rtl w:val="0"/>
        </w:rPr>
        <w:t xml:space="preserve">0386 168 725</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
      </w:rPr>
    </w:rPrDefault>
    <w:pPrDefault>
      <w:pPr>
        <w:spacing w:after="12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