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BÀI 1: ESTER – LIPID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Cho các phát biểu sau, phát biểu nào đúng, phát biểu nào sai: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Methyl salicylate có mùi dầu gió.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Benzyl acetate có mùi thơm hoa nhài.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Isoamyl acetate có mùi táo.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d) Methyl butanoate có mùi chuối chín.</w:t>
      </w:r>
    </w:p>
    <w:p w:rsidR="00000000" w:rsidDel="00000000" w:rsidP="00000000" w:rsidRDefault="00000000" w:rsidRPr="00000000" w14:paraId="00000007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Đúng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Đúng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Sai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Sai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Câu 2: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Cho các phát biểu sau, phát biểu nào đúng, phát biểu nào sai: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Trong phân tử triolein có 3 liên kết </w:t>
      </w:r>
      <m:oMath>
        <m:r>
          <m:t>π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Muối Na hoặc K của acid béo được gọi là xà phòng.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Khi hydrogen hóa hoàn toàn chất béo rắn thu được chất béo lỏng.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d) Xà phòng không thích hợp với nước cứng vì tạo kết tủa với nước cứng.</w:t>
      </w:r>
    </w:p>
    <w:p w:rsidR="00000000" w:rsidDel="00000000" w:rsidP="00000000" w:rsidRDefault="00000000" w:rsidRPr="00000000" w14:paraId="00000011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Sai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Đúng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Sai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Đúng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Câu 3: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Ester bị thủy phân trong môi trường base. Cho các phát biểu sau, phát biểu nào đúng, phát biểu nào sai: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Là phản ứng thuận nghịch.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Luôn thu được muối carboxylate và alcohol.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Là phản ứng một chiều.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d) Phản ứng này được ứng dụng làm xà phòng nên được gọi là phản ứng xà phòng hóa.</w:t>
      </w:r>
    </w:p>
    <w:p w:rsidR="00000000" w:rsidDel="00000000" w:rsidP="00000000" w:rsidRDefault="00000000" w:rsidRPr="00000000" w14:paraId="0000001B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Sai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Sai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Đúng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Đúng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Câu 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Ester X có các đặc điểm sau: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Có mùi đặc trưng của quả lê.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Có tên gọi là propyl ethanoate.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Cho các phát biểu sau, phát biểu nào đúng, phát biểu nào sai: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X là ester no đơn chức mạch hở có công thức phân tử kà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Công thức cấu tạo thu gọn của X là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COO-CH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Tên gọi khác của X là propyl acetate.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d) Thủy phân X trong môi trường acid thu được ethanol.</w:t>
      </w:r>
    </w:p>
    <w:p w:rsidR="00000000" w:rsidDel="00000000" w:rsidP="00000000" w:rsidRDefault="00000000" w:rsidRPr="00000000" w14:paraId="00000028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Sai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Đúng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Đúng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Sai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Cho bài tập sau, lựa chọn đáp án đúng/sai cho các ý a, b, c, d: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Ester X có công thức phân tử là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Đun nóng 0,1 mol X với 200 mL dung dịch NaOH 1M. Cô cạn dung dịch sau phản ứng thu được 12,2 gam chất rắn khan.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X có tên gọi là vinyl acetate.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X có phản ứng với dung dịch AgNO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trong 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X thủy phân cho acetic aldehyde.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d) X có công thức cấu tạo là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=CH-COO-CH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Đúng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Sai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Đúng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Sai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Cho bài tập sau, lựa chọn đáp án đúng/sai cho các ý a, b, c, d: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Cho 0,3 mol acid X đơn chức trộn với 0,25 mol alcohol ethylic đem thực hiện phản ứng ester hóa thu được 18 g ester. Tách lấy lượng alcohol và acid dư cho tác dụng với Na thoát ra 2,35505 lít H2.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Acid X là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=CHCOOH.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Acid X là CH3COOH.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Hiệu suất phản ứng ester hóa là 72%.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d) Hiệu suất phản ứng ester hóa là 78%.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u w:val="single"/>
          <w:shd w:fill="auto" w:val="clear"/>
          <w:vertAlign w:val="baseline"/>
          <w:rtl w:val="0"/>
        </w:rPr>
        <w:t xml:space="preserve">Đáp án:</w:t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Đúng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Sai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Đúng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Sai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Câu 7: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Quan sát hình sau: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4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0" distR="0">
            <wp:extent cx="3321622" cy="1427259"/>
            <wp:effectExtent b="0" l="0" r="0" t="0"/>
            <wp:docPr descr="Quan sát hình sau. Cho các phát biểu liên quan tới Hình 1.1 như sau" id="2" name="image1.png"/>
            <a:graphic>
              <a:graphicData uri="http://schemas.openxmlformats.org/drawingml/2006/picture">
                <pic:pic>
                  <pic:nvPicPr>
                    <pic:cNvPr descr="Quan sát hình sau. Cho các phát biểu liên quan tới Hình 1.1 như sau" id="0" name="image1.png"/>
                    <pic:cNvPicPr preferRelativeResize="0"/>
                  </pic:nvPicPr>
                  <pic:blipFill>
                    <a:blip r:embed="rId7"/>
                    <a:srcRect b="3287" l="6591" r="6137" t="6302"/>
                    <a:stretch>
                      <a:fillRect/>
                    </a:stretch>
                  </pic:blipFill>
                  <pic:spPr>
                    <a:xfrm>
                      <a:off x="0" y="0"/>
                      <a:ext cx="3321622" cy="1427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Cho các phát biểu sau, phát biểu nào đúng, phát biểu nào sai: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Hỗn hợp chất lỏng trước phản ứng trong bình cầu có nhánh gồm isoamyl alcohol, acetic acid và sulfuric acid đặc.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Trong phễu chiết, lớp chất lỏng nặng hơn có thành phần chính là isoamyl acetate.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Nhiệt kế dùng để kiểm soát nhiệt độ trong bình cầu có nhánh.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d) Nước làm lạnh cho chảy vào ống sinh hàn ở vị trí (2) và chảy ra ở vị trí (1).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Đúng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Sai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Đúng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Sai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Câu 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Cho các phát biểu sau, phát biểu nào đúng, phát biểu nào sai: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Chất béo khó tan trong các dung môi ít phân cực hoặc không phân cực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Chất béo là triester của ethylen glycol với các acid béo.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Chất béo thường không tan trong nước và nhẹ hơn nước.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d) Chất béo bị thủy phân khi đun nóng trong dung dịch kiềm.</w:t>
      </w:r>
    </w:p>
    <w:p w:rsidR="00000000" w:rsidDel="00000000" w:rsidP="00000000" w:rsidRDefault="00000000" w:rsidRPr="00000000" w14:paraId="00000054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Sai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Sai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Đúng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Đúng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ind w:left="48" w:right="45" w:firstLine="0"/>
        <w:rPr/>
      </w:pPr>
      <w:r w:rsidDel="00000000" w:rsidR="00000000" w:rsidRPr="00000000">
        <w:rPr>
          <w:b w:val="1"/>
          <w:rtl w:val="0"/>
        </w:rPr>
        <w:t xml:space="preserve">Câu 9:</w:t>
      </w:r>
      <w:r w:rsidDel="00000000" w:rsidR="00000000" w:rsidRPr="00000000">
        <w:rPr>
          <w:rtl w:val="0"/>
        </w:rPr>
        <w:t xml:space="preserve"> Chất X có công thức phân tử C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là một methyl ester của formic acid.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X không thủy phân trong môi trường base. 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Nhiệt độ sôi của X thấp hơi nhiệt độ sôi của acetic acid. 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6,0 gam X tham gia phản ứng tráng bạc tạo ra 19,5 gam bạc (H = 80%). 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Đốt cháy hoàn toàn 0,2 mol X thu được khí Y và hơi nước. Cho toàn bộ khí Y phản ứng với 400 ml dung dịch Ca(OH)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 Để thu được 20 gam kết tủa, dung dịch Ca(OH)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phải có C% = 5,29% (biết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d</m:t>
            </m:r>
          </m:e>
          <m:sub>
            <m:sSub>
              <m:sSubPr>
                <m:ctrlPr>
                  <w:rPr>
                    <w:rFonts w:ascii="Cambria Math" w:cs="Cambria Math" w:eastAsia="Cambria Math" w:hAnsi="Cambria Math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</w:rPr>
                  <m:t xml:space="preserve">Ca(OH)</m:t>
                </m:r>
              </m:e>
              <m:sub>
                <m:r>
                  <w:rPr>
                    <w:rFonts w:ascii="Cambria Math" w:cs="Cambria Math" w:eastAsia="Cambria Math" w:hAnsi="Cambria Math"/>
                  </w:rPr>
                  <m:t xml:space="preserve">2</m:t>
                </m:r>
              </m:sub>
            </m:sSub>
          </m:sub>
        </m:sSub>
        <m:r>
          <w:rPr>
            <w:rFonts w:ascii="Cambria Math" w:cs="Cambria Math" w:eastAsia="Cambria Math" w:hAnsi="Cambria Math"/>
          </w:rPr>
          <m:t xml:space="preserve">=1,05g/ml)</m:t>
        </m:r>
      </m:oMath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F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tbl>
      <w:tblPr>
        <w:tblStyle w:val="Table9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a) Sai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b) Đúng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c) Sai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d) Đúng</w:t>
            </w:r>
          </w:p>
        </w:tc>
      </w:tr>
    </w:tbl>
    <w:p w:rsidR="00000000" w:rsidDel="00000000" w:rsidP="00000000" w:rsidRDefault="00000000" w:rsidRPr="00000000" w14:paraId="00000064">
      <w:pPr>
        <w:spacing w:after="0" w:line="360" w:lineRule="auto"/>
        <w:ind w:left="48" w:right="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left="48" w:right="45" w:firstLine="0"/>
        <w:rPr/>
      </w:pPr>
      <w:r w:rsidDel="00000000" w:rsidR="00000000" w:rsidRPr="00000000">
        <w:rPr>
          <w:b w:val="1"/>
          <w:rtl w:val="0"/>
        </w:rPr>
        <w:t xml:space="preserve">Câu 10:</w:t>
      </w:r>
      <w:r w:rsidDel="00000000" w:rsidR="00000000" w:rsidRPr="00000000">
        <w:rPr>
          <w:rtl w:val="0"/>
        </w:rPr>
        <w:t xml:space="preserve"> Dầu ô liu có thành phần chính là triester của glycerol với oleic acid. Dầu ô liu được nhiều người ưa chuộng nhờ vào khả năng giảm mức cholesterol toàn phần ở những người bị cholesterol cao.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Dầu ô liu là chất béo không no. 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Hydrogen hóa dầu ô liu sẽ thu được bơ thực vật.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Thủy phân hoàn toàn 5,64 gam dầu ô liu cần vừa đủ 150 ml dung dịch NaOH 0,5M.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Chia dầu ô liu thành 2 phần bằng nhau. Phần 1 phản ứng tối đa với b mol hydrogen. Phần 2 phản ứng vừa đủ với c mol bromine trong dung dịch. Tỉ lệ b:c là 2:3. </w:t>
      </w:r>
    </w:p>
    <w:p w:rsidR="00000000" w:rsidDel="00000000" w:rsidP="00000000" w:rsidRDefault="00000000" w:rsidRPr="00000000" w14:paraId="0000006A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sdt>
      <w:sdtPr>
        <w:lock w:val="contentLocked"/>
        <w:tag w:val="goog_rdk_0"/>
      </w:sdtPr>
      <w:sdtContent>
        <w:tbl>
          <w:tblPr>
            <w:tblStyle w:val="Table10"/>
            <w:tblW w:w="90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265"/>
            <w:gridCol w:w="2265"/>
            <w:gridCol w:w="2266"/>
            <w:gridCol w:w="2266"/>
            <w:tblGridChange w:id="0">
              <w:tblGrid>
                <w:gridCol w:w="2265"/>
                <w:gridCol w:w="2265"/>
                <w:gridCol w:w="2266"/>
                <w:gridCol w:w="2266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B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a) Đúng</w:t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b) Đúng</w:t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c) Sai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d) Sai</w:t>
                </w:r>
              </w:p>
            </w:tc>
          </w:tr>
        </w:tbl>
      </w:sdtContent>
    </w:sdt>
    <w:p w:rsidR="00000000" w:rsidDel="00000000" w:rsidP="00000000" w:rsidRDefault="00000000" w:rsidRPr="00000000" w14:paraId="0000006F">
      <w:pPr>
        <w:spacing w:after="0" w:line="360" w:lineRule="auto"/>
        <w:ind w:left="48" w:right="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ind w:left="48" w:right="45" w:firstLine="0"/>
        <w:rPr/>
      </w:pPr>
      <w:r w:rsidDel="00000000" w:rsidR="00000000" w:rsidRPr="00000000">
        <w:rPr>
          <w:b w:val="1"/>
          <w:rtl w:val="0"/>
        </w:rPr>
        <w:t xml:space="preserve">Câu 11: </w:t>
      </w:r>
      <w:r w:rsidDel="00000000" w:rsidR="00000000" w:rsidRPr="00000000">
        <w:rPr>
          <w:rtl w:val="0"/>
        </w:rPr>
        <w:t xml:space="preserve">Ethyl acetate là một ester được sử dụng làm dung môi để tách, chiết chất hữu cơ.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Có thể điều chế ethyl acetate bằng phản ứng ester hóa acetic acid và ethanol.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Không sử dụng ethyl acetate trong công nghệ thực phẩm vì chất này có thể gây độc lên các cơ quan trong cơ thể. 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Đốt cháy 4,4000 gam ethyl acetate cần vừa đủ 6,1975 lít khí oxygen (đkc). 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Thủy phân hoàn toàn ethyl acetate trong môi trường acid với hiệu suất phản ứng là 60% thu được acid hữu cơ A và alcohol B. Đốt cháy hoàn toàn A, sản phẩm cháy cho qua bình đựng dung dịch chứa 0,4 mol NaOH. Sau phản ứng thu được 2 muối Na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(x mol) và NaHCO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(y mol). Biểu thức liên hệ giữa x và a là x + 1,2a = 0,4. </w:t>
      </w:r>
    </w:p>
    <w:p w:rsidR="00000000" w:rsidDel="00000000" w:rsidP="00000000" w:rsidRDefault="00000000" w:rsidRPr="00000000" w14:paraId="00000075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sdt>
      <w:sdtPr>
        <w:lock w:val="contentLocked"/>
        <w:tag w:val="goog_rdk_1"/>
      </w:sdtPr>
      <w:sdtContent>
        <w:tbl>
          <w:tblPr>
            <w:tblStyle w:val="Table11"/>
            <w:tblW w:w="90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265"/>
            <w:gridCol w:w="2265"/>
            <w:gridCol w:w="2266"/>
            <w:gridCol w:w="2266"/>
            <w:tblGridChange w:id="0">
              <w:tblGrid>
                <w:gridCol w:w="2265"/>
                <w:gridCol w:w="2265"/>
                <w:gridCol w:w="2266"/>
                <w:gridCol w:w="2266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6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a) Đúng</w:t>
                </w:r>
              </w:p>
            </w:tc>
            <w:tc>
              <w:tcPr/>
              <w:p w:rsidR="00000000" w:rsidDel="00000000" w:rsidP="00000000" w:rsidRDefault="00000000" w:rsidRPr="00000000" w14:paraId="00000077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b) Sai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c) Đúng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d) Đúng</w:t>
                </w:r>
              </w:p>
            </w:tc>
          </w:tr>
        </w:tbl>
      </w:sdtContent>
    </w:sdt>
    <w:p w:rsidR="00000000" w:rsidDel="00000000" w:rsidP="00000000" w:rsidRDefault="00000000" w:rsidRPr="00000000" w14:paraId="0000007A">
      <w:pPr>
        <w:spacing w:after="0" w:line="360" w:lineRule="auto"/>
        <w:ind w:left="48" w:right="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ind w:left="48" w:right="45" w:firstLine="0"/>
        <w:rPr/>
      </w:pPr>
      <w:r w:rsidDel="00000000" w:rsidR="00000000" w:rsidRPr="00000000">
        <w:rPr>
          <w:b w:val="1"/>
          <w:rtl w:val="0"/>
        </w:rPr>
        <w:t xml:space="preserve">Câu 12:</w:t>
      </w:r>
      <w:r w:rsidDel="00000000" w:rsidR="00000000" w:rsidRPr="00000000">
        <w:rPr>
          <w:rtl w:val="0"/>
        </w:rPr>
        <w:t xml:space="preserve"> Chất béo X được tạo thành từ glycerol và acid đơn chức, mạch hở.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X dễ tan trong các dung môi phân cực. 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Khi bị oxi hóa bởi oxygen trong không khí, X chuyển từ trạng thái rắn sang trạng thái lỏng.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Thủy phân hoàn toàn 1 mol X trong NaOH dư. Sau phản ứng, khối lượng sản phẩm thu được gấp 1,5 lần tổng khối lượng của X và NaOH ban đầu. 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line="360" w:lineRule="auto"/>
        <w:ind w:left="408" w:right="45" w:hanging="360"/>
        <w:rPr/>
      </w:pPr>
      <w:r w:rsidDel="00000000" w:rsidR="00000000" w:rsidRPr="00000000">
        <w:rPr>
          <w:rtl w:val="0"/>
        </w:rPr>
        <w:t xml:space="preserve">Đốt a mol X thu được b mol 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và c mol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O (biết b – c = 4a). Hydrogen hóa m gam X cần 7,44 lít 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(đktc), thu được 39 gam X’. Nếu cho m gam X phản ứng hoàn toàn với dung dịch chứa 0,7 mol NaOH, sau đó cô cạn dung dịch sau phản ứng thì thu được 52,6 gam chất rắn. </w:t>
      </w:r>
    </w:p>
    <w:p w:rsidR="00000000" w:rsidDel="00000000" w:rsidP="00000000" w:rsidRDefault="00000000" w:rsidRPr="00000000" w14:paraId="00000080">
      <w:pPr>
        <w:spacing w:after="0" w:before="120" w:line="360" w:lineRule="auto"/>
        <w:rPr>
          <w:color w:val="00b050"/>
          <w:u w:val="single"/>
        </w:rPr>
      </w:pPr>
      <w:r w:rsidDel="00000000" w:rsidR="00000000" w:rsidRPr="00000000">
        <w:rPr>
          <w:color w:val="00b050"/>
          <w:u w:val="single"/>
          <w:rtl w:val="0"/>
        </w:rPr>
        <w:t xml:space="preserve">Đáp án:</w:t>
      </w:r>
    </w:p>
    <w:sdt>
      <w:sdtPr>
        <w:lock w:val="contentLocked"/>
        <w:tag w:val="goog_rdk_2"/>
      </w:sdtPr>
      <w:sdtContent>
        <w:tbl>
          <w:tblPr>
            <w:tblStyle w:val="Table12"/>
            <w:tblW w:w="90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265"/>
            <w:gridCol w:w="2265"/>
            <w:gridCol w:w="2266"/>
            <w:gridCol w:w="2266"/>
            <w:tblGridChange w:id="0">
              <w:tblGrid>
                <w:gridCol w:w="2265"/>
                <w:gridCol w:w="2265"/>
                <w:gridCol w:w="2266"/>
                <w:gridCol w:w="2266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1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a) Sai</w:t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b) Sai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c) Sai</w:t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spacing w:before="120" w:line="36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d) Đúng</w:t>
                </w:r>
              </w:p>
            </w:tc>
          </w:tr>
        </w:tbl>
      </w:sdtContent>
    </w:sdt>
    <w:p w:rsidR="00000000" w:rsidDel="00000000" w:rsidP="00000000" w:rsidRDefault="00000000" w:rsidRPr="00000000" w14:paraId="00000085">
      <w:pPr>
        <w:spacing w:after="0" w:line="360" w:lineRule="auto"/>
        <w:ind w:left="48" w:right="4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 Math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Trắc nghiệm đúng – sai hóa 12 – Sách cánh diều</w:t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50"/>
        <w:sz w:val="28"/>
        <w:szCs w:val="28"/>
        <w:u w:val="none"/>
        <w:shd w:fill="auto" w:val="clear"/>
        <w:vertAlign w:val="baseline"/>
        <w:rtl w:val="0"/>
      </w:rPr>
      <w:t xml:space="preserve">Kenhgiaovien.com –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50"/>
        <w:sz w:val="28"/>
        <w:szCs w:val="28"/>
        <w:u w:val="none"/>
        <w:shd w:fill="auto" w:val="clear"/>
        <w:vertAlign w:val="baseline"/>
        <w:rtl w:val="0"/>
      </w:rPr>
      <w:t xml:space="preserve">Zalo: 0386 168 725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408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128" w:hanging="360"/>
      </w:pPr>
      <w:rPr/>
    </w:lvl>
    <w:lvl w:ilvl="2">
      <w:start w:val="1"/>
      <w:numFmt w:val="lowerRoman"/>
      <w:lvlText w:val="%3."/>
      <w:lvlJc w:val="right"/>
      <w:pPr>
        <w:ind w:left="1848" w:hanging="180"/>
      </w:pPr>
      <w:rPr/>
    </w:lvl>
    <w:lvl w:ilvl="3">
      <w:start w:val="1"/>
      <w:numFmt w:val="decimal"/>
      <w:lvlText w:val="%4."/>
      <w:lvlJc w:val="left"/>
      <w:pPr>
        <w:ind w:left="2568" w:hanging="360"/>
      </w:pPr>
      <w:rPr/>
    </w:lvl>
    <w:lvl w:ilvl="4">
      <w:start w:val="1"/>
      <w:numFmt w:val="lowerLetter"/>
      <w:lvlText w:val="%5."/>
      <w:lvlJc w:val="left"/>
      <w:pPr>
        <w:ind w:left="3288" w:hanging="360"/>
      </w:pPr>
      <w:rPr/>
    </w:lvl>
    <w:lvl w:ilvl="5">
      <w:start w:val="1"/>
      <w:numFmt w:val="lowerRoman"/>
      <w:lvlText w:val="%6."/>
      <w:lvlJc w:val="right"/>
      <w:pPr>
        <w:ind w:left="4008" w:hanging="180"/>
      </w:pPr>
      <w:rPr/>
    </w:lvl>
    <w:lvl w:ilvl="6">
      <w:start w:val="1"/>
      <w:numFmt w:val="decimal"/>
      <w:lvlText w:val="%7."/>
      <w:lvlJc w:val="left"/>
      <w:pPr>
        <w:ind w:left="4728" w:hanging="360"/>
      </w:pPr>
      <w:rPr/>
    </w:lvl>
    <w:lvl w:ilvl="7">
      <w:start w:val="1"/>
      <w:numFmt w:val="lowerLetter"/>
      <w:lvlText w:val="%8."/>
      <w:lvlJc w:val="left"/>
      <w:pPr>
        <w:ind w:left="5448" w:hanging="360"/>
      </w:pPr>
      <w:rPr/>
    </w:lvl>
    <w:lvl w:ilvl="8">
      <w:start w:val="1"/>
      <w:numFmt w:val="lowerRoman"/>
      <w:lvlText w:val="%9."/>
      <w:lvlJc w:val="right"/>
      <w:pPr>
        <w:ind w:left="616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408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128" w:hanging="360"/>
      </w:pPr>
      <w:rPr/>
    </w:lvl>
    <w:lvl w:ilvl="2">
      <w:start w:val="1"/>
      <w:numFmt w:val="lowerRoman"/>
      <w:lvlText w:val="%3."/>
      <w:lvlJc w:val="right"/>
      <w:pPr>
        <w:ind w:left="1848" w:hanging="180"/>
      </w:pPr>
      <w:rPr/>
    </w:lvl>
    <w:lvl w:ilvl="3">
      <w:start w:val="1"/>
      <w:numFmt w:val="decimal"/>
      <w:lvlText w:val="%4."/>
      <w:lvlJc w:val="left"/>
      <w:pPr>
        <w:ind w:left="2568" w:hanging="360"/>
      </w:pPr>
      <w:rPr/>
    </w:lvl>
    <w:lvl w:ilvl="4">
      <w:start w:val="1"/>
      <w:numFmt w:val="lowerLetter"/>
      <w:lvlText w:val="%5."/>
      <w:lvlJc w:val="left"/>
      <w:pPr>
        <w:ind w:left="3288" w:hanging="360"/>
      </w:pPr>
      <w:rPr/>
    </w:lvl>
    <w:lvl w:ilvl="5">
      <w:start w:val="1"/>
      <w:numFmt w:val="lowerRoman"/>
      <w:lvlText w:val="%6."/>
      <w:lvlJc w:val="right"/>
      <w:pPr>
        <w:ind w:left="4008" w:hanging="180"/>
      </w:pPr>
      <w:rPr/>
    </w:lvl>
    <w:lvl w:ilvl="6">
      <w:start w:val="1"/>
      <w:numFmt w:val="decimal"/>
      <w:lvlText w:val="%7."/>
      <w:lvlJc w:val="left"/>
      <w:pPr>
        <w:ind w:left="4728" w:hanging="360"/>
      </w:pPr>
      <w:rPr/>
    </w:lvl>
    <w:lvl w:ilvl="7">
      <w:start w:val="1"/>
      <w:numFmt w:val="lowerLetter"/>
      <w:lvlText w:val="%8."/>
      <w:lvlJc w:val="left"/>
      <w:pPr>
        <w:ind w:left="5448" w:hanging="360"/>
      </w:pPr>
      <w:rPr/>
    </w:lvl>
    <w:lvl w:ilvl="8">
      <w:start w:val="1"/>
      <w:numFmt w:val="lowerRoman"/>
      <w:lvlText w:val="%9."/>
      <w:lvlJc w:val="right"/>
      <w:pPr>
        <w:ind w:left="6168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408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128" w:hanging="360"/>
      </w:pPr>
      <w:rPr/>
    </w:lvl>
    <w:lvl w:ilvl="2">
      <w:start w:val="1"/>
      <w:numFmt w:val="lowerRoman"/>
      <w:lvlText w:val="%3."/>
      <w:lvlJc w:val="right"/>
      <w:pPr>
        <w:ind w:left="1848" w:hanging="180"/>
      </w:pPr>
      <w:rPr/>
    </w:lvl>
    <w:lvl w:ilvl="3">
      <w:start w:val="1"/>
      <w:numFmt w:val="decimal"/>
      <w:lvlText w:val="%4."/>
      <w:lvlJc w:val="left"/>
      <w:pPr>
        <w:ind w:left="2568" w:hanging="360"/>
      </w:pPr>
      <w:rPr/>
    </w:lvl>
    <w:lvl w:ilvl="4">
      <w:start w:val="1"/>
      <w:numFmt w:val="lowerLetter"/>
      <w:lvlText w:val="%5."/>
      <w:lvlJc w:val="left"/>
      <w:pPr>
        <w:ind w:left="3288" w:hanging="360"/>
      </w:pPr>
      <w:rPr/>
    </w:lvl>
    <w:lvl w:ilvl="5">
      <w:start w:val="1"/>
      <w:numFmt w:val="lowerRoman"/>
      <w:lvlText w:val="%6."/>
      <w:lvlJc w:val="right"/>
      <w:pPr>
        <w:ind w:left="4008" w:hanging="180"/>
      </w:pPr>
      <w:rPr/>
    </w:lvl>
    <w:lvl w:ilvl="6">
      <w:start w:val="1"/>
      <w:numFmt w:val="decimal"/>
      <w:lvlText w:val="%7."/>
      <w:lvlJc w:val="left"/>
      <w:pPr>
        <w:ind w:left="4728" w:hanging="360"/>
      </w:pPr>
      <w:rPr/>
    </w:lvl>
    <w:lvl w:ilvl="7">
      <w:start w:val="1"/>
      <w:numFmt w:val="lowerLetter"/>
      <w:lvlText w:val="%8."/>
      <w:lvlJc w:val="left"/>
      <w:pPr>
        <w:ind w:left="5448" w:hanging="360"/>
      </w:pPr>
      <w:rPr/>
    </w:lvl>
    <w:lvl w:ilvl="8">
      <w:start w:val="1"/>
      <w:numFmt w:val="lowerRoman"/>
      <w:lvlText w:val="%9."/>
      <w:lvlJc w:val="right"/>
      <w:pPr>
        <w:ind w:left="6168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408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128" w:hanging="360"/>
      </w:pPr>
      <w:rPr/>
    </w:lvl>
    <w:lvl w:ilvl="2">
      <w:start w:val="1"/>
      <w:numFmt w:val="lowerRoman"/>
      <w:lvlText w:val="%3."/>
      <w:lvlJc w:val="right"/>
      <w:pPr>
        <w:ind w:left="1848" w:hanging="180"/>
      </w:pPr>
      <w:rPr/>
    </w:lvl>
    <w:lvl w:ilvl="3">
      <w:start w:val="1"/>
      <w:numFmt w:val="decimal"/>
      <w:lvlText w:val="%4."/>
      <w:lvlJc w:val="left"/>
      <w:pPr>
        <w:ind w:left="2568" w:hanging="360"/>
      </w:pPr>
      <w:rPr/>
    </w:lvl>
    <w:lvl w:ilvl="4">
      <w:start w:val="1"/>
      <w:numFmt w:val="lowerLetter"/>
      <w:lvlText w:val="%5."/>
      <w:lvlJc w:val="left"/>
      <w:pPr>
        <w:ind w:left="3288" w:hanging="360"/>
      </w:pPr>
      <w:rPr/>
    </w:lvl>
    <w:lvl w:ilvl="5">
      <w:start w:val="1"/>
      <w:numFmt w:val="lowerRoman"/>
      <w:lvlText w:val="%6."/>
      <w:lvlJc w:val="right"/>
      <w:pPr>
        <w:ind w:left="4008" w:hanging="180"/>
      </w:pPr>
      <w:rPr/>
    </w:lvl>
    <w:lvl w:ilvl="6">
      <w:start w:val="1"/>
      <w:numFmt w:val="decimal"/>
      <w:lvlText w:val="%7."/>
      <w:lvlJc w:val="left"/>
      <w:pPr>
        <w:ind w:left="4728" w:hanging="360"/>
      </w:pPr>
      <w:rPr/>
    </w:lvl>
    <w:lvl w:ilvl="7">
      <w:start w:val="1"/>
      <w:numFmt w:val="lowerLetter"/>
      <w:lvlText w:val="%8."/>
      <w:lvlJc w:val="left"/>
      <w:pPr>
        <w:ind w:left="5448" w:hanging="360"/>
      </w:pPr>
      <w:rPr/>
    </w:lvl>
    <w:lvl w:ilvl="8">
      <w:start w:val="1"/>
      <w:numFmt w:val="lowerRoman"/>
      <w:lvlText w:val="%9."/>
      <w:lvlJc w:val="right"/>
      <w:pPr>
        <w:ind w:left="616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vi-VN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360" w:lineRule="auto"/>
      <w:jc w:val="center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  <w:jc w:val="lef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  <w:jc w:val="left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02FD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51239"/>
    <w:pPr>
      <w:keepNext w:val="1"/>
      <w:keepLines w:val="1"/>
      <w:spacing w:after="0" w:before="120" w:line="360" w:lineRule="auto"/>
      <w:contextualSpacing w:val="1"/>
      <w:jc w:val="center"/>
      <w:outlineLvl w:val="0"/>
    </w:pPr>
    <w:rPr>
      <w:rFonts w:eastAsiaTheme="majorEastAsia"/>
      <w:b w:val="1"/>
      <w:color w:val="2f5496" w:themeColor="accent1" w:themeShade="0000BF"/>
      <w:szCs w:val="28"/>
    </w:rPr>
  </w:style>
  <w:style w:type="paragraph" w:styleId="Heading2">
    <w:name w:val="heading 2"/>
    <w:basedOn w:val="Normal"/>
    <w:next w:val="Normal"/>
    <w:link w:val="Heading2Char"/>
    <w:autoRedefine w:val="1"/>
    <w:uiPriority w:val="9"/>
    <w:semiHidden w:val="1"/>
    <w:unhideWhenUsed w:val="1"/>
    <w:qFormat w:val="1"/>
    <w:rsid w:val="00B602FD"/>
    <w:pPr>
      <w:keepNext w:val="1"/>
      <w:keepLines w:val="1"/>
      <w:spacing w:after="0" w:before="120"/>
      <w:contextualSpacing w:val="1"/>
      <w:jc w:val="left"/>
      <w:outlineLvl w:val="1"/>
    </w:pPr>
    <w:rPr>
      <w:rFonts w:cstheme="majorBidi" w:eastAsiaTheme="majorEastAsia"/>
      <w:b w:val="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semiHidden w:val="1"/>
    <w:unhideWhenUsed w:val="1"/>
    <w:qFormat w:val="1"/>
    <w:rsid w:val="00B602FD"/>
    <w:pPr>
      <w:keepNext w:val="1"/>
      <w:keepLines w:val="1"/>
      <w:spacing w:after="0" w:before="120"/>
      <w:contextualSpacing w:val="1"/>
      <w:jc w:val="left"/>
      <w:outlineLvl w:val="2"/>
    </w:pPr>
    <w:rPr>
      <w:rFonts w:cstheme="majorBidi" w:eastAsiaTheme="majorEastAsia"/>
      <w:b w:val="1"/>
      <w:i w:val="1"/>
      <w:szCs w:val="24"/>
    </w:rPr>
  </w:style>
  <w:style w:type="paragraph" w:styleId="Heading4">
    <w:name w:val="heading 4"/>
    <w:basedOn w:val="Normal"/>
    <w:next w:val="Normal"/>
    <w:link w:val="Heading4Char"/>
    <w:autoRedefine w:val="1"/>
    <w:uiPriority w:val="9"/>
    <w:semiHidden w:val="1"/>
    <w:unhideWhenUsed w:val="1"/>
    <w:qFormat w:val="1"/>
    <w:rsid w:val="00B602FD"/>
    <w:pPr>
      <w:keepNext w:val="1"/>
      <w:keepLines w:val="1"/>
      <w:spacing w:after="0" w:before="120"/>
      <w:contextualSpacing w:val="1"/>
      <w:jc w:val="left"/>
      <w:outlineLvl w:val="3"/>
    </w:pPr>
    <w:rPr>
      <w:rFonts w:cstheme="majorBidi" w:eastAsiaTheme="majorEastAsia"/>
      <w:i w:val="1"/>
      <w:iCs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51239"/>
    <w:rPr>
      <w:rFonts w:eastAsiaTheme="majorEastAsia"/>
      <w:b w:val="1"/>
      <w:color w:val="2f5496" w:themeColor="accent1" w:themeShade="0000BF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602FD"/>
    <w:rPr>
      <w:rFonts w:ascii="Times New Roman" w:hAnsi="Times New Roman" w:cstheme="majorBidi" w:eastAsiaTheme="majorEastAsia"/>
      <w:b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602FD"/>
    <w:rPr>
      <w:rFonts w:ascii="Times New Roman" w:hAnsi="Times New Roman" w:cstheme="majorBidi" w:eastAsiaTheme="majorEastAsia"/>
      <w:b w:val="1"/>
      <w:i w:val="1"/>
      <w:sz w:val="26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602FD"/>
    <w:rPr>
      <w:rFonts w:ascii="Times New Roman" w:hAnsi="Times New Roman" w:cstheme="majorBidi" w:eastAsiaTheme="majorEastAsia"/>
      <w:i w:val="1"/>
      <w:iCs w:val="0"/>
      <w:sz w:val="26"/>
    </w:rPr>
  </w:style>
  <w:style w:type="paragraph" w:styleId="Header">
    <w:name w:val="header"/>
    <w:basedOn w:val="Normal"/>
    <w:link w:val="HeaderChar"/>
    <w:uiPriority w:val="99"/>
    <w:unhideWhenUsed w:val="1"/>
    <w:rsid w:val="009524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249A"/>
  </w:style>
  <w:style w:type="paragraph" w:styleId="Footer">
    <w:name w:val="footer"/>
    <w:basedOn w:val="Normal"/>
    <w:link w:val="FooterChar"/>
    <w:uiPriority w:val="99"/>
    <w:unhideWhenUsed w:val="1"/>
    <w:rsid w:val="009524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249A"/>
  </w:style>
  <w:style w:type="paragraph" w:styleId="NormalWeb">
    <w:name w:val="Normal (Web)"/>
    <w:basedOn w:val="Normal"/>
    <w:uiPriority w:val="99"/>
    <w:unhideWhenUsed w:val="1"/>
    <w:rsid w:val="00D8463D"/>
    <w:pPr>
      <w:spacing w:after="100" w:afterAutospacing="1" w:before="100" w:beforeAutospacing="1" w:line="240" w:lineRule="auto"/>
      <w:jc w:val="left"/>
    </w:pPr>
    <w:rPr>
      <w:rFonts w:eastAsia="Times New Roman"/>
      <w:iCs w:val="0"/>
      <w:sz w:val="24"/>
      <w:szCs w:val="24"/>
    </w:rPr>
  </w:style>
  <w:style w:type="table" w:styleId="TableGrid">
    <w:name w:val="Table Grid"/>
    <w:basedOn w:val="TableNormal"/>
    <w:uiPriority w:val="39"/>
    <w:rsid w:val="00D846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BB564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EffI0WnLRsVUqeJPpeOLF0ofA==">CgMxLjAaHwoBMBIaChgICVIUChJ0YWJsZS5wM3pucDZ6aHc0MTYaHwoBMRIaChgICVIUChJ0YWJsZS5yczBzeWZ2OHFkMGsaHwoBMhIaChgICVIUChJ0YWJsZS5lNDhlcXdyZ3lpZ2UyCGguZ2pkZ3hzOAByITE3V25uczNITEQxem1lUXEzTXplc0M5QU1GaUt3djVoRg==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2024-08-06T07:03:00Z</dcterms:created>
  <dc:creator>Administrator</dc:creator>
</cp:coreProperties>
</file>