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BÀI 13: KHỐI LƯỢNG RIÊNG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48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360" w:lineRule="auto"/>
        <w:rPr/>
      </w:pPr>
      <w:r w:rsidDel="00000000" w:rsidR="00000000" w:rsidRPr="00000000">
        <w:rPr>
          <w:b w:val="1"/>
          <w:rtl w:val="0"/>
        </w:rPr>
        <w:t xml:space="preserve">Câu 1:</w:t>
      </w:r>
      <w:r w:rsidDel="00000000" w:rsidR="00000000" w:rsidRPr="00000000">
        <w:rPr>
          <w:rtl w:val="0"/>
        </w:rPr>
        <w:t xml:space="preserve"> Một khối gang hình hộp chữ nhật có chiều dài các cạnh tương ứng là 2cm, 2cm, 5cm và nặng 140g.</w:t>
      </w:r>
    </w:p>
    <w:p w:rsidR="00000000" w:rsidDel="00000000" w:rsidP="00000000" w:rsidRDefault="00000000" w:rsidRPr="00000000" w14:paraId="00000004">
      <w:pPr>
        <w:spacing w:after="0" w:before="120" w:line="360" w:lineRule="auto"/>
        <w:rPr/>
      </w:pPr>
      <w:r w:rsidDel="00000000" w:rsidR="00000000" w:rsidRPr="00000000">
        <w:rPr>
          <w:color w:val="ff0000"/>
          <w:rtl w:val="0"/>
        </w:rPr>
        <w:t xml:space="preserve">a) </w:t>
      </w:r>
      <w:r w:rsidDel="00000000" w:rsidR="00000000" w:rsidRPr="00000000">
        <w:rPr>
          <w:rtl w:val="0"/>
        </w:rPr>
        <w:t xml:space="preserve">Khối lượng của khối gang là 140g.</w:t>
      </w:r>
    </w:p>
    <w:p w:rsidR="00000000" w:rsidDel="00000000" w:rsidP="00000000" w:rsidRDefault="00000000" w:rsidRPr="00000000" w14:paraId="00000005">
      <w:pPr>
        <w:spacing w:after="0" w:before="120" w:line="360" w:lineRule="auto"/>
        <w:rPr/>
      </w:pPr>
      <w:r w:rsidDel="00000000" w:rsidR="00000000" w:rsidRPr="00000000">
        <w:rPr>
          <w:color w:val="ff0000"/>
          <w:rtl w:val="0"/>
        </w:rPr>
        <w:t xml:space="preserve">b)</w:t>
      </w:r>
      <w:r w:rsidDel="00000000" w:rsidR="00000000" w:rsidRPr="00000000">
        <w:rPr>
          <w:rtl w:val="0"/>
        </w:rPr>
        <w:t xml:space="preserve"> Thể tích của khối gang là 20 cm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c) Khối lượng riêng của khối gang là 2,8 g/cm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d) Trọng lượng của khối gang là 140g.</w:t>
      </w:r>
    </w:p>
    <w:p w:rsidR="00000000" w:rsidDel="00000000" w:rsidP="00000000" w:rsidRDefault="00000000" w:rsidRPr="00000000" w14:paraId="00000008">
      <w:pPr>
        <w:spacing w:after="0" w:before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="360" w:lineRule="auto"/>
        <w:rPr/>
      </w:pPr>
      <w:r w:rsidDel="00000000" w:rsidR="00000000" w:rsidRPr="00000000">
        <w:rPr>
          <w:b w:val="1"/>
          <w:rtl w:val="0"/>
        </w:rPr>
        <w:t xml:space="preserve">Câu 2:</w:t>
      </w:r>
      <w:r w:rsidDel="00000000" w:rsidR="00000000" w:rsidRPr="00000000">
        <w:rPr>
          <w:rtl w:val="0"/>
        </w:rPr>
        <w:t xml:space="preserve"> Một người thợ xây cần 25 tấn cát trộn vữa. Mỗi bao cát chứa 0,5 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cát. Biết khối lượng riêng của cát là 2500 kg/m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a) Khối lượng riêng của cát là 25 g/cm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before="120" w:line="360" w:lineRule="auto"/>
        <w:rPr/>
      </w:pPr>
      <w:r w:rsidDel="00000000" w:rsidR="00000000" w:rsidRPr="00000000">
        <w:rPr>
          <w:color w:val="ff0000"/>
          <w:rtl w:val="0"/>
        </w:rPr>
        <w:t xml:space="preserve">b)</w:t>
      </w:r>
      <w:r w:rsidDel="00000000" w:rsidR="00000000" w:rsidRPr="00000000">
        <w:rPr>
          <w:rtl w:val="0"/>
        </w:rPr>
        <w:t xml:space="preserve"> Khối lượng cát trong một bao cát là 1250kg.</w:t>
      </w:r>
    </w:p>
    <w:p w:rsidR="00000000" w:rsidDel="00000000" w:rsidP="00000000" w:rsidRDefault="00000000" w:rsidRPr="00000000" w14:paraId="0000000C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c) Số bao cát cần dùng để trộn vữa là 25 bao.</w:t>
      </w:r>
    </w:p>
    <w:p w:rsidR="00000000" w:rsidDel="00000000" w:rsidP="00000000" w:rsidRDefault="00000000" w:rsidRPr="00000000" w14:paraId="0000000D">
      <w:pPr>
        <w:spacing w:after="0" w:before="120" w:line="360" w:lineRule="auto"/>
        <w:rPr/>
      </w:pPr>
      <w:r w:rsidDel="00000000" w:rsidR="00000000" w:rsidRPr="00000000">
        <w:rPr>
          <w:color w:val="ff0000"/>
          <w:rtl w:val="0"/>
        </w:rPr>
        <w:t xml:space="preserve">d) </w:t>
      </w:r>
      <w:r w:rsidDel="00000000" w:rsidR="00000000" w:rsidRPr="00000000">
        <w:rPr>
          <w:rtl w:val="0"/>
        </w:rPr>
        <w:t xml:space="preserve">1 kg cát có thể tích là 400 cm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before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="360" w:lineRule="auto"/>
        <w:rPr/>
      </w:pPr>
      <w:r w:rsidDel="00000000" w:rsidR="00000000" w:rsidRPr="00000000">
        <w:rPr>
          <w:b w:val="1"/>
          <w:rtl w:val="0"/>
        </w:rPr>
        <w:t xml:space="preserve">Câu 3:</w:t>
      </w:r>
      <w:r w:rsidDel="00000000" w:rsidR="00000000" w:rsidRPr="00000000">
        <w:rPr>
          <w:rtl w:val="0"/>
        </w:rPr>
        <w:t xml:space="preserve"> Một túi kem giặt VISO nặng 5kg. Biết 1 kg kem giặt VISO có thể tích là 900 cm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a) Thể tích của 1kg kem giặt là 0,9 lít.</w:t>
      </w:r>
    </w:p>
    <w:p w:rsidR="00000000" w:rsidDel="00000000" w:rsidP="00000000" w:rsidRDefault="00000000" w:rsidRPr="00000000" w14:paraId="00000011">
      <w:pPr>
        <w:spacing w:after="0" w:before="120" w:line="360" w:lineRule="auto"/>
        <w:rPr/>
      </w:pPr>
      <w:r w:rsidDel="00000000" w:rsidR="00000000" w:rsidRPr="00000000">
        <w:rPr>
          <w:color w:val="ff0000"/>
          <w:rtl w:val="0"/>
        </w:rPr>
        <w:t xml:space="preserve">b) </w:t>
      </w:r>
      <w:r w:rsidDel="00000000" w:rsidR="00000000" w:rsidRPr="00000000">
        <w:rPr>
          <w:rtl w:val="0"/>
        </w:rPr>
        <w:t xml:space="preserve">Khối lượng riêng của kem giặt VISO xấp xỉ 1111,1 kg/m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before="120" w:line="360" w:lineRule="auto"/>
        <w:rPr/>
      </w:pPr>
      <w:r w:rsidDel="00000000" w:rsidR="00000000" w:rsidRPr="00000000">
        <w:rPr>
          <w:color w:val="ff0000"/>
          <w:rtl w:val="0"/>
        </w:rPr>
        <w:t xml:space="preserve">c)</w:t>
      </w:r>
      <w:r w:rsidDel="00000000" w:rsidR="00000000" w:rsidRPr="00000000">
        <w:rPr>
          <w:rtl w:val="0"/>
        </w:rPr>
        <w:t xml:space="preserve"> Thể tích kem giặt trong một túi kem giặt VISO là 0,0045m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d) Giả sử mỗi lần giặt quần áo cần sử dụng 0,5 cm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kem giặt, thì khối lượng kem giặt cần sử dụng là 0,8g.</w:t>
      </w:r>
    </w:p>
    <w:p w:rsidR="00000000" w:rsidDel="00000000" w:rsidP="00000000" w:rsidRDefault="00000000" w:rsidRPr="00000000" w14:paraId="00000014">
      <w:pPr>
        <w:spacing w:after="0" w:before="120"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Trắc nghiệm đúng – sai hóa 8 – Sách kết nối tri thức với cuộc sống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50"/>
        <w:sz w:val="28"/>
        <w:szCs w:val="28"/>
        <w:u w:val="none"/>
        <w:shd w:fill="auto" w:val="clear"/>
        <w:vertAlign w:val="baseline"/>
        <w:rtl w:val="0"/>
      </w:rPr>
      <w:t xml:space="preserve">Kenhgiaovien.com –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50"/>
        <w:sz w:val="28"/>
        <w:szCs w:val="28"/>
        <w:u w:val="none"/>
        <w:shd w:fill="auto" w:val="clear"/>
        <w:vertAlign w:val="baseline"/>
        <w:rtl w:val="0"/>
      </w:rPr>
      <w:t xml:space="preserve">Zalo: 0386 168 725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360" w:lineRule="auto"/>
      <w:jc w:val="center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  <w:jc w:val="left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  <w:jc w:val="left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02FD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F14306"/>
    <w:pPr>
      <w:keepNext w:val="1"/>
      <w:keepLines w:val="1"/>
      <w:spacing w:after="0" w:before="120" w:line="360" w:lineRule="auto"/>
      <w:contextualSpacing w:val="1"/>
      <w:jc w:val="center"/>
      <w:outlineLvl w:val="0"/>
    </w:pPr>
    <w:rPr>
      <w:rFonts w:eastAsiaTheme="majorEastAsia"/>
      <w:b w:val="1"/>
      <w:color w:val="2f5496" w:themeColor="accent1" w:themeShade="0000BF"/>
      <w:szCs w:val="28"/>
    </w:rPr>
  </w:style>
  <w:style w:type="paragraph" w:styleId="Heading2">
    <w:name w:val="heading 2"/>
    <w:basedOn w:val="Normal"/>
    <w:next w:val="Normal"/>
    <w:link w:val="Heading2Char"/>
    <w:autoRedefine w:val="1"/>
    <w:uiPriority w:val="9"/>
    <w:semiHidden w:val="1"/>
    <w:unhideWhenUsed w:val="1"/>
    <w:qFormat w:val="1"/>
    <w:rsid w:val="00B602FD"/>
    <w:pPr>
      <w:keepNext w:val="1"/>
      <w:keepLines w:val="1"/>
      <w:spacing w:after="0" w:before="120"/>
      <w:contextualSpacing w:val="1"/>
      <w:jc w:val="left"/>
      <w:outlineLvl w:val="1"/>
    </w:pPr>
    <w:rPr>
      <w:rFonts w:cstheme="majorBidi" w:eastAsiaTheme="majorEastAsia"/>
      <w:b w:val="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semiHidden w:val="1"/>
    <w:unhideWhenUsed w:val="1"/>
    <w:qFormat w:val="1"/>
    <w:rsid w:val="00B602FD"/>
    <w:pPr>
      <w:keepNext w:val="1"/>
      <w:keepLines w:val="1"/>
      <w:spacing w:after="0" w:before="120"/>
      <w:contextualSpacing w:val="1"/>
      <w:jc w:val="left"/>
      <w:outlineLvl w:val="2"/>
    </w:pPr>
    <w:rPr>
      <w:rFonts w:cstheme="majorBidi" w:eastAsiaTheme="majorEastAsia"/>
      <w:b w:val="1"/>
      <w:i w:val="1"/>
      <w:szCs w:val="24"/>
    </w:rPr>
  </w:style>
  <w:style w:type="paragraph" w:styleId="Heading4">
    <w:name w:val="heading 4"/>
    <w:basedOn w:val="Normal"/>
    <w:next w:val="Normal"/>
    <w:link w:val="Heading4Char"/>
    <w:autoRedefine w:val="1"/>
    <w:uiPriority w:val="9"/>
    <w:semiHidden w:val="1"/>
    <w:unhideWhenUsed w:val="1"/>
    <w:qFormat w:val="1"/>
    <w:rsid w:val="00B602FD"/>
    <w:pPr>
      <w:keepNext w:val="1"/>
      <w:keepLines w:val="1"/>
      <w:spacing w:after="0" w:before="120"/>
      <w:contextualSpacing w:val="1"/>
      <w:jc w:val="left"/>
      <w:outlineLvl w:val="3"/>
    </w:pPr>
    <w:rPr>
      <w:rFonts w:cstheme="majorBidi" w:eastAsiaTheme="majorEastAsia"/>
      <w:i w:val="1"/>
      <w:iCs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14306"/>
    <w:rPr>
      <w:rFonts w:eastAsiaTheme="majorEastAsia"/>
      <w:b w:val="1"/>
      <w:color w:val="2f5496" w:themeColor="accent1" w:themeShade="0000BF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602FD"/>
    <w:rPr>
      <w:rFonts w:ascii="Times New Roman" w:hAnsi="Times New Roman" w:cstheme="majorBidi" w:eastAsiaTheme="majorEastAsia"/>
      <w:b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602FD"/>
    <w:rPr>
      <w:rFonts w:ascii="Times New Roman" w:hAnsi="Times New Roman" w:cstheme="majorBidi" w:eastAsiaTheme="majorEastAsia"/>
      <w:b w:val="1"/>
      <w:i w:val="1"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602FD"/>
    <w:rPr>
      <w:rFonts w:ascii="Times New Roman" w:hAnsi="Times New Roman" w:cstheme="majorBidi" w:eastAsiaTheme="majorEastAsia"/>
      <w:i w:val="1"/>
      <w:iCs w:val="0"/>
      <w:sz w:val="26"/>
    </w:rPr>
  </w:style>
  <w:style w:type="paragraph" w:styleId="Header">
    <w:name w:val="header"/>
    <w:basedOn w:val="Normal"/>
    <w:link w:val="HeaderChar"/>
    <w:uiPriority w:val="99"/>
    <w:unhideWhenUsed w:val="1"/>
    <w:rsid w:val="009524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249A"/>
  </w:style>
  <w:style w:type="paragraph" w:styleId="Footer">
    <w:name w:val="footer"/>
    <w:basedOn w:val="Normal"/>
    <w:link w:val="FooterChar"/>
    <w:uiPriority w:val="99"/>
    <w:unhideWhenUsed w:val="1"/>
    <w:rsid w:val="009524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249A"/>
  </w:style>
  <w:style w:type="paragraph" w:styleId="NormalWeb">
    <w:name w:val="Normal (Web)"/>
    <w:basedOn w:val="Normal"/>
    <w:uiPriority w:val="99"/>
    <w:unhideWhenUsed w:val="1"/>
    <w:rsid w:val="00FE5330"/>
    <w:pPr>
      <w:spacing w:after="100" w:afterAutospacing="1" w:before="100" w:beforeAutospacing="1" w:line="240" w:lineRule="auto"/>
      <w:jc w:val="left"/>
    </w:pPr>
    <w:rPr>
      <w:rFonts w:eastAsia="Times New Roman"/>
      <w:iCs w:val="0"/>
      <w:sz w:val="24"/>
      <w:szCs w:val="24"/>
    </w:rPr>
  </w:style>
  <w:style w:type="table" w:styleId="TableGrid">
    <w:name w:val="Table Grid"/>
    <w:basedOn w:val="TableNormal"/>
    <w:uiPriority w:val="39"/>
    <w:rsid w:val="007A17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A17B3"/>
    <w:pPr>
      <w:ind w:left="720"/>
      <w:contextualSpacing w:val="1"/>
    </w:pPr>
  </w:style>
  <w:style w:type="character" w:styleId="mjx-char" w:customStyle="1">
    <w:name w:val="mjx-char"/>
    <w:basedOn w:val="DefaultParagraphFont"/>
    <w:rsid w:val="0045111A"/>
  </w:style>
  <w:style w:type="character" w:styleId="mjxassistivemathml" w:customStyle="1">
    <w:name w:val="mjx_assistive_mathml"/>
    <w:basedOn w:val="DefaultParagraphFont"/>
    <w:rsid w:val="0045111A"/>
  </w:style>
  <w:style w:type="character" w:styleId="PlaceholderText">
    <w:name w:val="Placeholder Text"/>
    <w:basedOn w:val="DefaultParagraphFont"/>
    <w:uiPriority w:val="99"/>
    <w:semiHidden w:val="1"/>
    <w:rsid w:val="0045111A"/>
    <w:rPr>
      <w:color w:val="808080"/>
    </w:rPr>
  </w:style>
  <w:style w:type="character" w:styleId="Emphasis">
    <w:name w:val="Emphasis"/>
    <w:basedOn w:val="DefaultParagraphFont"/>
    <w:uiPriority w:val="20"/>
    <w:qFormat w:val="1"/>
    <w:rsid w:val="00280253"/>
    <w:rPr>
      <w:i w:val="1"/>
      <w:i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7LZdfxBqCaI/N2DQdS7rz+/wQ==">CgMxLjAyCGguZ2pkZ3hzOAByITFrY0xxd3dUUHVKRkRnVUVnandQd0dqMXJ6TWN5WW1MNA==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2024-08-06T07:03:00Z</dcterms:created>
  <dc:creator>Administrator</dc:creator>
</cp:coreProperties>
</file>