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BÀI 1. GIÁ TRỊ LƯỢNG GIÁC CỦA GÓC LƯỢNG GIÁC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GÓC LƯỢNG GIÁC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 Nhận biết khái niệm góc lượng giác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Trên đồng hồ Hình 1.2, kim phút đang chỉ đúng số 2...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1874682" cy="2339543"/>
            <wp:effectExtent b="0" l="0" r="0" t="0"/>
            <wp:docPr id="21356258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2339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Phải quay kim phút một khoảng bằng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12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6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vòng tròn.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Phải quay kim phút một khoảng bằng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10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12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6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vòng tròn.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Có 2 cách quay kim phút theo một chiều xác định để kim phút từ vị trí chỉ đúng số 2 về vị trí chỉ đúng số 12, đó là quay ngược chiều kim đồng hồ và quay theo chiều quay của kim đồng hồ.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2: Cho góc hình học uOv = 45∘. Xác định số đo của góc lượng giác (Ou,Ov) trong mỗi trường hợp...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903627" cy="1061714"/>
            <wp:effectExtent b="0" l="0" r="0" t="0"/>
            <wp:docPr id="213562584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3627" cy="1061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 có: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Góc lượng giác tia đầu Ou, tia cuối Ov, quay theo chiều dương có số đo là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sđ(Ou, Ov) = 45°.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Góc lượng giác có tia đầu Ou, tia cuối Ov, quay theo chiều âm có số đo là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Ou, Ov</m:t>
            </m:r>
          </m:e>
        </m:d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=- 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360° – 45°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- 315°. 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 Nhận biết hệ thức Chasles....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208214" cy="2390544"/>
            <wp:effectExtent b="0" l="0" r="0" t="0"/>
            <wp:docPr id="213562584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8214" cy="2390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Quan sát Hình 1.5 ta có: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sđ(Ou, Ov) = 30°;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sđ(Ov, Ow) = 45°;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Ou, Ow</m:t>
            </m:r>
          </m:e>
        </m:d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– 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360° – 30° – 45°</m:t>
            </m:r>
          </m:e>
        </m:d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– 285°.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  Ta có: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sđ(Ou, Ov) + sđ(Ov, Ow) = 30° + 45° = 75°.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Lại có: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–285°+1.360°=75°.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Vậy tồn tại một số nguyên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k=1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để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sđ(Ou, Ov) + sđ(Ov, Ow) = sđ(Ou, Ow) + k360°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Cho một góc lượng giác...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đo của các góc lượng giác tia đầu Ou, tia cuối Ov là: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Ou, Ov</m:t>
            </m:r>
          </m:e>
        </m:d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=sđ(Ox, Ov)–sđ(Ox, Ou)+k360°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– 270° – 240° + k360° 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– 510° + k360°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210° – 720° + k360° 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210°+(k – 2)360°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 210°+m360° (m=k – 2, m Z).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Vậy các góc lượng giác (Ou, Ov) có số đo là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210°+m360° (m</m:t>
        </m:r>
        <m:r>
          <w:rPr>
            <w:rFonts w:ascii="Times New Roman" w:cs="Times New Roman" w:eastAsia="Times New Roman" w:hAnsi="Times New Roman"/>
            <w:sz w:val="28"/>
            <w:szCs w:val="28"/>
          </w:rPr>
          <m:t>∈</m:t>
        </m:r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Z)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ĐƠN VỊ ĐO GÓC VÀ ĐỘ DÀI CUNG TRÒN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a) Đổi từ độ sang radian các số đo...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Đổi từ độ sang rađian: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360</m:t>
            </m:r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</m:t>
            </m:r>
          </m:sup>
        </m:sSup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=360.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180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=2</m:t>
        </m:r>
        <m:r>
          <w:rPr>
            <w:rFonts w:ascii="Times New Roman" w:cs="Times New Roman" w:eastAsia="Times New Roman" w:hAnsi="Times New Roman"/>
            <w:sz w:val="28"/>
            <w:szCs w:val="28"/>
          </w:rPr>
          <m:t>π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-</m:t>
        </m:r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450</m:t>
            </m:r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</m:t>
            </m:r>
          </m:sup>
        </m:sSup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=-450.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180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=-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Đổi từ rađian sang độ: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3π=3π.</m:t>
        </m:r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  <m:t xml:space="preserve">180</m:t>
                    </m:r>
                  </m:num>
                  <m:den>
                    <m: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  <m:t>π</m:t>
                    </m:r>
                  </m:den>
                </m:f>
              </m:e>
            </m:d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</m:t>
            </m:r>
          </m:sup>
        </m:sSup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</m:t>
        </m:r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540</m:t>
            </m:r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-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11π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=-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11π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.</m:t>
        </m:r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  <m:t xml:space="preserve">180</m:t>
                    </m:r>
                  </m:num>
                  <m:den>
                    <m:r>
                      <w:rPr>
                        <w:rFonts w:ascii="Times New Roman" w:cs="Times New Roman" w:eastAsia="Times New Roman" w:hAnsi="Times New Roman"/>
                        <w:sz w:val="28"/>
                        <w:szCs w:val="28"/>
                      </w:rPr>
                      <m:t>π</m:t>
                    </m:r>
                  </m:den>
                </m:f>
              </m:e>
            </m:d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</m:t>
            </m:r>
          </m:sup>
        </m:sSup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=-396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Chú ý:</w:t>
      </w:r>
    </w:p>
    <w:tbl>
      <w:tblPr>
        <w:tblStyle w:val="Table1"/>
        <w:tblW w:w="43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"/>
        <w:gridCol w:w="875"/>
        <w:gridCol w:w="875"/>
        <w:gridCol w:w="875"/>
        <w:gridCol w:w="876"/>
        <w:tblGridChange w:id="0">
          <w:tblGrid>
            <w:gridCol w:w="863"/>
            <w:gridCol w:w="875"/>
            <w:gridCol w:w="875"/>
            <w:gridCol w:w="875"/>
            <w:gridCol w:w="87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45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90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120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135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150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m:t>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2π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5π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Độ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180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o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r>
                <m:t>π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2: Xây dựng công thức tính độ dài của cung tròn...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Độ dài cung tròn có số đo bằng 1 rađian là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R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Độ dài của một cung tròn có số đo </w:t>
      </w:r>
      <m:oMath>
        <m:r>
          <m:t>α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rad là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αR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Một máy kéo nông nghiệp với bánh xe sau...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Bán kính quỹ đạo của trạm vũ trụ quốc tế là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R=6400+400=6800 (km)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Đổi </w:t>
      </w:r>
      <m:oMath>
        <m:sSup>
          <m:sSup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45</m:t>
            </m:r>
          </m:e>
          <m:sup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o</m:t>
            </m:r>
          </m:sup>
        </m:sSup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=45.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180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Vậy trạm ISS đã di chuyển một quãng đường có độ dài là: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l=R.α=6800.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≈5340,708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≈5 341 km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GIÁ TRỊ LƯỢNG GIÁC CỦA GÓC LƯỢNG GIÁC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Nhận biết khái niệm đường tròn lượng giác...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50"/>
          <w:sz w:val="28"/>
          <w:szCs w:val="28"/>
          <w:u w:val="single"/>
          <w:rtl w:val="0"/>
        </w:rPr>
        <w:t xml:space="preserve">Đáp án: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Ta có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: sđ(OA, OM) =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</w:t>
      </w:r>
      <m:oMath>
        <m:r>
          <m:t>π</m:t>
        </m:r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+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Điểm M trên đường tròn sao cho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sđ(OA, OM)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 </w:t>
      </w:r>
      <m:oMath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5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được xác định như trên hình vẽ dưới đây: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514600" cy="2362200"/>
            <wp:effectExtent b="0" l="0" r="0" t="0"/>
            <wp:docPr id="213562584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Ta có: sđ(OA, ON) =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-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7</m:t>
            </m:r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>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=-</m:t>
        </m:r>
        <m:d>
          <m:dPr>
            <m:begChr m:val="("/>
            <m:endChr m:val=")"/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3π</m:t>
                </m:r>
              </m:num>
              <m:den>
                <m:r>
                  <w:rPr>
                    <w:rFonts w:ascii="Times New Roman" w:cs="Times New Roman" w:eastAsia="Times New Roman" w:hAnsi="Times New Roman"/>
                    <w:sz w:val="28"/>
                    <w:szCs w:val="28"/>
                  </w:rPr>
                  <m:t xml:space="preserve">4</m:t>
                </m:r>
              </m:den>
            </m:f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+π</m:t>
            </m:r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Điểm N trên đường tròn sao cho </w:t>
      </w:r>
      <m:oMath>
        <m:r>
          <w:rPr>
            <w:rFonts w:ascii="Times New Roman" w:cs="Times New Roman" w:eastAsia="Times New Roman" w:hAnsi="Times New Roman"/>
            <w:sz w:val="28"/>
            <w:szCs w:val="28"/>
          </w:rPr>
          <m:t xml:space="preserve">sđ(OA, ON)=-</m:t>
        </m:r>
        <m:f>
          <m:fPr>
            <m:ctrlPr>
              <w:rPr>
                <w:rFonts w:ascii="Times New Roman" w:cs="Times New Roman" w:eastAsia="Times New Roman" w:hAnsi="Times New Roman"/>
                <w:sz w:val="28"/>
                <w:szCs w:val="28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7π</m:t>
            </m:r>
          </m:num>
          <m:den>
            <m:r>
              <w:rPr>
                <w:rFonts w:ascii="Times New Roman" w:cs="Times New Roman" w:eastAsia="Times New Roman" w:hAnsi="Times New Roman"/>
                <w:sz w:val="28"/>
                <w:szCs w:val="28"/>
              </w:rPr>
              <m:t xml:space="preserve">4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được xác định như trên hình vẽ dưới đây: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700655" cy="2463800"/>
            <wp:effectExtent b="0" l="0" r="0" t="0"/>
            <wp:docPr descr="HĐ4 trang 10 Toán 11 Tập 1 | Kết nối tri thức Giải Toán 11" id="2135625844" name="image5.png"/>
            <a:graphic>
              <a:graphicData uri="http://schemas.openxmlformats.org/drawingml/2006/picture">
                <pic:pic>
                  <pic:nvPicPr>
                    <pic:cNvPr descr="HĐ4 trang 10 Toán 11 Tập 1 | Kết nối tri thức Giải Toán 11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0" w:line="360" w:lineRule="auto"/>
      <w:jc w:val="center"/>
      <w:rPr>
        <w:rFonts w:ascii="Times New Roman" w:cs="Times New Roman" w:eastAsia="Times New Roman" w:hAnsi="Times New Roman"/>
        <w:color w:val="00b05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b050"/>
        <w:sz w:val="28"/>
        <w:szCs w:val="28"/>
        <w:rtl w:val="0"/>
      </w:rPr>
      <w:t xml:space="preserve">Kenhgiaovien.com – Zalo: 0386 168 725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b05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jc w:val="center"/>
    </w:pPr>
    <w:rPr>
      <w:rFonts w:ascii="Calibri" w:cs="Calibri" w:eastAsia="Calibri" w:hAnsi="Calibri"/>
      <w:b w:val="1"/>
      <w:color w:val="1f386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4472c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35004"/>
    <w:pPr>
      <w:keepNext w:val="1"/>
      <w:keepLines w:val="1"/>
      <w:spacing w:after="0" w:before="240"/>
      <w:jc w:val="center"/>
      <w:outlineLvl w:val="0"/>
    </w:pPr>
    <w:rPr>
      <w:rFonts w:asciiTheme="majorHAnsi" w:cstheme="majorBidi" w:eastAsiaTheme="majorEastAsia" w:hAnsiTheme="majorHAnsi"/>
      <w:b w:val="1"/>
      <w:color w:val="1f3864" w:themeColor="accent1" w:themeShade="0000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3500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3500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3500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5004"/>
  </w:style>
  <w:style w:type="paragraph" w:styleId="Footer">
    <w:name w:val="footer"/>
    <w:basedOn w:val="Normal"/>
    <w:link w:val="FooterChar"/>
    <w:uiPriority w:val="99"/>
    <w:unhideWhenUsed w:val="1"/>
    <w:rsid w:val="0063500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5004"/>
  </w:style>
  <w:style w:type="character" w:styleId="Heading1Char" w:customStyle="1">
    <w:name w:val="Heading 1 Char"/>
    <w:basedOn w:val="DefaultParagraphFont"/>
    <w:link w:val="Heading1"/>
    <w:uiPriority w:val="9"/>
    <w:rsid w:val="00635004"/>
    <w:rPr>
      <w:rFonts w:asciiTheme="majorHAnsi" w:cstheme="majorBidi" w:eastAsiaTheme="majorEastAsia" w:hAnsiTheme="majorHAnsi"/>
      <w:b w:val="1"/>
      <w:color w:val="1f3864" w:themeColor="accent1" w:themeShade="00008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35004"/>
    <w:rPr>
      <w:rFonts w:asciiTheme="majorHAnsi" w:cstheme="majorBidi" w:eastAsiaTheme="majorEastAsia" w:hAnsiTheme="majorHAnsi"/>
      <w:b w:val="1"/>
      <w:color w:val="4472c4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 w:val="1"/>
    <w:rsid w:val="0063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5004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635004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msonormal0" w:customStyle="1">
    <w:name w:val="msonormal"/>
    <w:basedOn w:val="Normal"/>
    <w:rsid w:val="006350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vi-VN"/>
    </w:rPr>
  </w:style>
  <w:style w:type="paragraph" w:styleId="NormalWeb">
    <w:name w:val="Normal (Web)"/>
    <w:basedOn w:val="Normal"/>
    <w:uiPriority w:val="99"/>
    <w:semiHidden w:val="1"/>
    <w:unhideWhenUsed w:val="1"/>
    <w:rsid w:val="006350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 w:val="1"/>
    <w:rsid w:val="00635004"/>
    <w:rPr>
      <w:b w:val="1"/>
      <w:bCs w:val="1"/>
    </w:rPr>
  </w:style>
  <w:style w:type="character" w:styleId="views-label" w:customStyle="1">
    <w:name w:val="views-label"/>
    <w:basedOn w:val="DefaultParagraphFont"/>
    <w:rsid w:val="00635004"/>
  </w:style>
  <w:style w:type="character" w:styleId="mathjaxpreview" w:customStyle="1">
    <w:name w:val="mathjax_preview"/>
    <w:basedOn w:val="DefaultParagraphFont"/>
    <w:rsid w:val="00635004"/>
  </w:style>
  <w:style w:type="character" w:styleId="mathjax" w:customStyle="1">
    <w:name w:val="mathjax"/>
    <w:basedOn w:val="DefaultParagraphFont"/>
    <w:rsid w:val="00635004"/>
  </w:style>
  <w:style w:type="character" w:styleId="math" w:customStyle="1">
    <w:name w:val="math"/>
    <w:basedOn w:val="DefaultParagraphFont"/>
    <w:rsid w:val="00635004"/>
  </w:style>
  <w:style w:type="character" w:styleId="mrow" w:customStyle="1">
    <w:name w:val="mrow"/>
    <w:basedOn w:val="DefaultParagraphFont"/>
    <w:rsid w:val="00635004"/>
  </w:style>
  <w:style w:type="character" w:styleId="mfrac" w:customStyle="1">
    <w:name w:val="mfrac"/>
    <w:basedOn w:val="DefaultParagraphFont"/>
    <w:rsid w:val="00635004"/>
  </w:style>
  <w:style w:type="character" w:styleId="mn" w:customStyle="1">
    <w:name w:val="mn"/>
    <w:basedOn w:val="DefaultParagraphFont"/>
    <w:rsid w:val="00635004"/>
  </w:style>
  <w:style w:type="character" w:styleId="mo" w:customStyle="1">
    <w:name w:val="mo"/>
    <w:basedOn w:val="DefaultParagraphFont"/>
    <w:rsid w:val="00635004"/>
  </w:style>
  <w:style w:type="character" w:styleId="msubsup" w:customStyle="1">
    <w:name w:val="msubsup"/>
    <w:basedOn w:val="DefaultParagraphFont"/>
    <w:rsid w:val="00635004"/>
  </w:style>
  <w:style w:type="character" w:styleId="texatom" w:customStyle="1">
    <w:name w:val="texatom"/>
    <w:basedOn w:val="DefaultParagraphFont"/>
    <w:rsid w:val="00635004"/>
  </w:style>
  <w:style w:type="character" w:styleId="mi" w:customStyle="1">
    <w:name w:val="mi"/>
    <w:basedOn w:val="DefaultParagraphFont"/>
    <w:rsid w:val="00635004"/>
  </w:style>
  <w:style w:type="character" w:styleId="msqrt" w:customStyle="1">
    <w:name w:val="msqrt"/>
    <w:basedOn w:val="DefaultParagraphFont"/>
    <w:rsid w:val="00635004"/>
  </w:style>
  <w:style w:type="character" w:styleId="msup" w:customStyle="1">
    <w:name w:val="msup"/>
    <w:basedOn w:val="DefaultParagraphFont"/>
    <w:rsid w:val="0063500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Gb0rQV1j7xknPHbfkBpwv4mFOQ==">CgMxLjA4AHIhMVI2ZVVfdnNINkNwSUxKODUyMWE4M2ZMaDdNazgyWkFy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2023-08-16T09:26:00Z</dcterms:created>
  <dc:creator>hoangngoclan0355@gmail.com</dc:creator>
</cp:coreProperties>
</file>